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Grand-Jean Steven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J CREW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JCG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J.CREW GROUP,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 BROADWAY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41.5723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46,036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41.9918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38,079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made pursuant to a Rule 10b5-1 trading plan entered into by Mr. Grand-Jean on March 16,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made pursuant to a Rule 10b5-1 trading plan entered into Grand-Jean Capital Management on March 16,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on this Form 4 is an average of prices from multiple transactions. Please see Schedule A filed herewith as Exhibit 99.1 for individual transaction volumes and prices.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on this Form 4 is an average of prices from multiple transactions. Please see Schedule B filed herewith as Exhibit 99.2 for individual transaction volumes and prices.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owned by Grand-Jean Capital Management. Mr. Grand-Jean owns 100% of Grand-Jean Capital Management.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6. Arlene S. Hong is signing on behalf of Steven Grand-Jean pursuant to an authorization and designation letter previously filed with the SEC.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Arlene S. Hong on behalf of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63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 Grand-Jean (6)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026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A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33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4"/>
        </w:trPr>
        <w:tc>
          <w:tcPr>
            <w:tcW w:w="108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  <w:shd w:val="clear" w:color="auto" w:fill="C0C0C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Quantity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C0C0C0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Price</w:t>
            </w:r>
          </w:p>
        </w:tc>
      </w:tr>
      <w:tr>
        <w:trPr>
          <w:trHeight w:val="34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40.53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40.48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40.49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40.52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40.49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40.47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40.48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40.44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40.43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40.49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40.49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40.50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40.50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40.50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40.51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40.50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40.52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40.55</w:t>
            </w:r>
          </w:p>
        </w:tc>
      </w:tr>
      <w:tr>
        <w:trPr>
          <w:trHeight w:val="230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40.55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40.55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40.56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40.56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40.58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40.71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40.71</w:t>
            </w:r>
          </w:p>
        </w:tc>
      </w:tr>
      <w:tr>
        <w:trPr>
          <w:trHeight w:val="459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40.73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40.73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40.74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40.75</w:t>
            </w:r>
          </w:p>
        </w:tc>
      </w:tr>
      <w:tr>
        <w:trPr>
          <w:trHeight w:val="324"/>
        </w:trPr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40.98</w:t>
            </w:r>
          </w:p>
        </w:tc>
      </w:tr>
    </w:tbl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840" w:hanging="1065"/>
        <w:spacing w:after="0"/>
        <w:tabs>
          <w:tab w:leader="none" w:pos="484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41.57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2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50</w:t>
      </w:r>
      <w:r>
        <w:rPr>
          <w:rFonts w:ascii="Arial" w:cs="Arial" w:eastAsia="Arial" w:hAnsi="Arial"/>
          <w:sz w:val="15"/>
          <w:szCs w:val="15"/>
          <w:color w:val="auto"/>
        </w:rPr>
        <w:t>41.82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351790</wp:posOffset>
            </wp:positionV>
            <wp:extent cx="7267575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3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41.87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41.83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41.82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41.95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41.96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41.95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42.13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42.68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42.96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42.96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42.53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42.54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42.55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68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42.23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82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42.08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42.06</w:t>
            </w:r>
          </w:p>
        </w:tc>
      </w:tr>
    </w:tbl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880" w:hanging="1035"/>
        <w:spacing w:after="0"/>
        <w:tabs>
          <w:tab w:leader="none" w:pos="488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42.00</w:t>
      </w:r>
    </w:p>
    <w:p>
      <w:pPr>
        <w:spacing w:after="0" w:line="15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3800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</w:t>
      </w:r>
      <w:r>
        <w:rPr>
          <w:rFonts w:ascii="Arial" w:cs="Arial" w:eastAsia="Arial" w:hAnsi="Arial"/>
          <w:sz w:val="15"/>
          <w:szCs w:val="15"/>
          <w:color w:val="auto"/>
        </w:rPr>
        <w:t>42.00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351790</wp:posOffset>
            </wp:positionV>
            <wp:extent cx="7267575" cy="21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455" w:right="1440" w:bottom="1440" w:gutter="0" w:footer="0" w:header="0"/>
        </w:sectPr>
      </w:pPr>
    </w:p>
    <w:bookmarkStart w:id="3" w:name="page4"/>
    <w:bookmarkEnd w:id="3"/>
    <w:tbl>
      <w:tblPr>
        <w:tblLayout w:type="fixed"/>
        <w:tblInd w:w="38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42.12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42.02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41.53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41.55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41.55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41.56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41.52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41.52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30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41.51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41.55</w:t>
            </w:r>
          </w:p>
        </w:tc>
      </w:tr>
      <w:tr>
        <w:trPr>
          <w:trHeight w:val="324"/>
        </w:trPr>
        <w:tc>
          <w:tcPr>
            <w:tcW w:w="6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</w:tbl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880" w:hanging="1035"/>
        <w:spacing w:after="0"/>
        <w:tabs>
          <w:tab w:leader="none" w:pos="488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41.58</w:t>
      </w:r>
    </w:p>
    <w:p>
      <w:pPr>
        <w:spacing w:after="0" w:line="15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4880" w:hanging="1035"/>
        <w:spacing w:after="0"/>
        <w:tabs>
          <w:tab w:leader="none" w:pos="4880" w:val="left"/>
        </w:tabs>
        <w:numPr>
          <w:ilvl w:val="0"/>
          <w:numId w:val="6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41.58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374015</wp:posOffset>
            </wp:positionV>
            <wp:extent cx="7267575" cy="215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455" w:right="1440" w:bottom="1440" w:gutter="0" w:footer="0" w:header="0"/>
        </w:sectPr>
      </w:pPr>
    </w:p>
    <w:bookmarkStart w:id="4" w:name="page5"/>
    <w:bookmarkEnd w:id="4"/>
    <w:tbl>
      <w:tblPr>
        <w:tblLayout w:type="fixed"/>
        <w:tblInd w:w="3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41.58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41.57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41.58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41.61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41.61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41.62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41.64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41.64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41.62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41.74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41.82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41.93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41.93</w:t>
            </w:r>
          </w:p>
        </w:tc>
      </w:tr>
      <w:tr>
        <w:trPr>
          <w:trHeight w:val="324"/>
        </w:trPr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41.91</w:t>
            </w:r>
          </w:p>
        </w:tc>
      </w:tr>
    </w:tbl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900" w:hanging="1041"/>
        <w:spacing w:after="0"/>
        <w:tabs>
          <w:tab w:leader="none" w:pos="4900" w:val="left"/>
        </w:tabs>
        <w:numPr>
          <w:ilvl w:val="0"/>
          <w:numId w:val="7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41.91</w:t>
      </w:r>
    </w:p>
    <w:p>
      <w:pPr>
        <w:spacing w:after="0" w:line="15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4900" w:hanging="1041"/>
        <w:spacing w:after="0"/>
        <w:tabs>
          <w:tab w:leader="none" w:pos="4900" w:val="left"/>
        </w:tabs>
        <w:numPr>
          <w:ilvl w:val="0"/>
          <w:numId w:val="8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41.95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374015</wp:posOffset>
            </wp:positionV>
            <wp:extent cx="7267575" cy="21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455" w:right="1440" w:bottom="1440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B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3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4"/>
        </w:trPr>
        <w:tc>
          <w:tcPr>
            <w:tcW w:w="136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  <w:shd w:val="clear" w:color="auto" w:fill="C0C0C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Quantity</w:t>
            </w: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shd w:val="clear" w:color="auto" w:fill="C0C0C0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Price</w:t>
            </w:r>
          </w:p>
        </w:tc>
      </w:tr>
      <w:tr>
        <w:trPr>
          <w:trHeight w:val="344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40.53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40.48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40.49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300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40.52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40.49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40.47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40.48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40.44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40.43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40.49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40.49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40.50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40.50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40.50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40.51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200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40.50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40.52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40.55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40.55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40.55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40.56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40.56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40.58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40.71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40.71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40.73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40.73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40.74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40.75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40.98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41.57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41.82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41.87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41.83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41.71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41.71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41.71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100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230"/>
        </w:trPr>
        <w:tc>
          <w:tcPr>
            <w:tcW w:w="1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980" w:hanging="1293"/>
        <w:spacing w:after="0"/>
        <w:tabs>
          <w:tab w:leader="none" w:pos="4980" w:val="left"/>
        </w:tabs>
        <w:numPr>
          <w:ilvl w:val="0"/>
          <w:numId w:val="9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41.78</w:t>
      </w:r>
    </w:p>
    <w:p>
      <w:pPr>
        <w:spacing w:after="0" w:line="2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74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50</w:t>
      </w:r>
      <w:r>
        <w:rPr>
          <w:rFonts w:ascii="Arial" w:cs="Arial" w:eastAsia="Arial" w:hAnsi="Arial"/>
          <w:sz w:val="15"/>
          <w:szCs w:val="15"/>
          <w:color w:val="auto"/>
        </w:rPr>
        <w:t>41.78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351790</wp:posOffset>
            </wp:positionV>
            <wp:extent cx="7267575" cy="215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25" w:right="239" w:bottom="1440" w:gutter="0" w:footer="0" w:header="0"/>
        </w:sectPr>
      </w:pPr>
    </w:p>
    <w:bookmarkStart w:id="6" w:name="page7"/>
    <w:bookmarkEnd w:id="6"/>
    <w:tbl>
      <w:tblPr>
        <w:tblLayout w:type="fixed"/>
        <w:tblInd w:w="36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41.96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42.13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42.68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42.96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42.96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42.53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42.54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42.55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68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42.40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42.23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82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42.06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41.53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980" w:hanging="1307"/>
        <w:spacing w:after="0"/>
        <w:tabs>
          <w:tab w:leader="none" w:pos="4980" w:val="left"/>
        </w:tabs>
        <w:numPr>
          <w:ilvl w:val="0"/>
          <w:numId w:val="10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41.55</w:t>
      </w:r>
    </w:p>
    <w:p>
      <w:pPr>
        <w:spacing w:after="0" w:line="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3720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50</w:t>
      </w:r>
      <w:r>
        <w:rPr>
          <w:rFonts w:ascii="Arial" w:cs="Arial" w:eastAsia="Arial" w:hAnsi="Arial"/>
          <w:sz w:val="15"/>
          <w:szCs w:val="15"/>
          <w:color w:val="auto"/>
        </w:rPr>
        <w:t>41.54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351790</wp:posOffset>
            </wp:positionV>
            <wp:extent cx="7267575" cy="215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61" w:right="1440" w:bottom="1440" w:gutter="0" w:footer="0" w:header="0"/>
        </w:sectPr>
      </w:pPr>
    </w:p>
    <w:bookmarkStart w:id="7" w:name="page8"/>
    <w:bookmarkEnd w:id="7"/>
    <w:tbl>
      <w:tblPr>
        <w:tblLayout w:type="fixed"/>
        <w:tblInd w:w="36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41.56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30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25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41.57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41.58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41.65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41.74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41.93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41.93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120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190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41.80</w:t>
            </w: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980" w:hanging="1307"/>
        <w:spacing w:after="0"/>
        <w:tabs>
          <w:tab w:leader="none" w:pos="4980" w:val="left"/>
        </w:tabs>
        <w:numPr>
          <w:ilvl w:val="0"/>
          <w:numId w:val="1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41.80</w:t>
      </w:r>
    </w:p>
    <w:p>
      <w:pPr>
        <w:spacing w:after="0" w:line="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4980" w:hanging="1307"/>
        <w:spacing w:after="0"/>
        <w:tabs>
          <w:tab w:leader="none" w:pos="4980" w:val="left"/>
        </w:tabs>
        <w:numPr>
          <w:ilvl w:val="0"/>
          <w:numId w:val="1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41.80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374015</wp:posOffset>
            </wp:positionV>
            <wp:extent cx="7267575" cy="215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61" w:right="1440" w:bottom="1440" w:gutter="0" w:footer="0" w:header="0"/>
        </w:sectPr>
      </w:pPr>
    </w:p>
    <w:bookmarkStart w:id="8" w:name="page9"/>
    <w:bookmarkEnd w:id="8"/>
    <w:tbl>
      <w:tblPr>
        <w:tblLayout w:type="fixed"/>
        <w:tblInd w:w="3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41.82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1000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41.83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41.83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400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41.80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41.93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41.93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41.91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42.05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42.05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42.05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42.05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42.01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42.02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42.05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42.04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42.04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42.05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42.06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42.06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42.09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42.09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42.12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42.12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42.09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42.09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42.12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980" w:hanging="1307"/>
        <w:spacing w:after="0"/>
        <w:tabs>
          <w:tab w:leader="none" w:pos="4980" w:val="left"/>
        </w:tabs>
        <w:numPr>
          <w:ilvl w:val="0"/>
          <w:numId w:val="1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42.11</w:t>
      </w:r>
    </w:p>
    <w:p>
      <w:pPr>
        <w:spacing w:after="0" w:line="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4980" w:hanging="1307"/>
        <w:spacing w:after="0"/>
        <w:tabs>
          <w:tab w:leader="none" w:pos="4980" w:val="left"/>
        </w:tabs>
        <w:numPr>
          <w:ilvl w:val="0"/>
          <w:numId w:val="14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42.11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374015</wp:posOffset>
            </wp:positionV>
            <wp:extent cx="7267575" cy="215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61" w:right="1440" w:bottom="1440" w:gutter="0" w:footer="0" w:header="0"/>
        </w:sectPr>
      </w:pPr>
    </w:p>
    <w:bookmarkStart w:id="9" w:name="page10"/>
    <w:bookmarkEnd w:id="9"/>
    <w:tbl>
      <w:tblPr>
        <w:tblLayout w:type="fixed"/>
        <w:tblInd w:w="36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42.06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42.09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42.37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42.39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42.36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600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42.27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42.19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700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42.12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42.20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400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42.28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42.31</w:t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42.34</w:t>
            </w: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980" w:hanging="1307"/>
        <w:spacing w:after="0"/>
        <w:tabs>
          <w:tab w:leader="none" w:pos="4980" w:val="left"/>
        </w:tabs>
        <w:numPr>
          <w:ilvl w:val="0"/>
          <w:numId w:val="15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42.33</w:t>
      </w:r>
    </w:p>
    <w:p>
      <w:pPr>
        <w:spacing w:after="0" w:line="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4980" w:hanging="1307"/>
        <w:spacing w:after="0"/>
        <w:tabs>
          <w:tab w:leader="none" w:pos="4980" w:val="left"/>
        </w:tabs>
        <w:numPr>
          <w:ilvl w:val="0"/>
          <w:numId w:val="16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42.33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374015</wp:posOffset>
            </wp:positionV>
            <wp:extent cx="7267575" cy="215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61" w:right="1440" w:bottom="1440" w:gutter="0" w:footer="0" w:header="0"/>
        </w:sectPr>
      </w:pPr>
    </w:p>
    <w:bookmarkStart w:id="10" w:name="page11"/>
    <w:bookmarkEnd w:id="10"/>
    <w:tbl>
      <w:tblPr>
        <w:tblLayout w:type="fixed"/>
        <w:tblInd w:w="3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42.31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42.27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42.27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42.27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42.27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42.27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42.30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42.27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42.27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400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42.13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42.13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42.13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215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42.11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1000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42.10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42.09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42.09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400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42.12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42.13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300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42.14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42.16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200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42.15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42.20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500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42.20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1000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42.20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1000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42.20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1000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42.25</w:t>
            </w:r>
          </w:p>
        </w:tc>
      </w:tr>
      <w:tr>
        <w:trPr>
          <w:trHeight w:val="230"/>
        </w:trPr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100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42.24</w:t>
            </w: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960" w:hanging="1300"/>
        <w:spacing w:after="0"/>
        <w:tabs>
          <w:tab w:leader="none" w:pos="4960" w:val="left"/>
        </w:tabs>
        <w:numPr>
          <w:ilvl w:val="0"/>
          <w:numId w:val="17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42.25</w:t>
      </w:r>
    </w:p>
    <w:p>
      <w:pPr>
        <w:spacing w:after="0" w:line="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4960" w:hanging="1300"/>
        <w:spacing w:after="0"/>
        <w:tabs>
          <w:tab w:leader="none" w:pos="4960" w:val="left"/>
        </w:tabs>
        <w:numPr>
          <w:ilvl w:val="0"/>
          <w:numId w:val="17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42.27</w:t>
      </w:r>
    </w:p>
    <w:sectPr>
      <w:pgSz w:w="11900" w:h="16838" w:orient="portrait"/>
      <w:cols w:equalWidth="0" w:num="1">
        <w:col w:w="9019"/>
      </w:cols>
      <w:pgMar w:left="1440" w:top="36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BD062C2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2200854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4DB127F8"/>
    <w:multiLevelType w:val="hybridMultilevel"/>
    <w:lvl w:ilvl="0">
      <w:lvlJc w:val="left"/>
      <w:lvlText w:val="%1"/>
      <w:numFmt w:val="decimal"/>
      <w:start w:val="100"/>
    </w:lvl>
  </w:abstractNum>
  <w:abstractNum w:abstractNumId="3">
    <w:nsid w:val="216231B"/>
    <w:multiLevelType w:val="hybridMultilevel"/>
    <w:lvl w:ilvl="0">
      <w:lvlJc w:val="left"/>
      <w:lvlText w:val="%1"/>
      <w:numFmt w:val="decimal"/>
      <w:start w:val="50"/>
    </w:lvl>
  </w:abstractNum>
  <w:abstractNum w:abstractNumId="4">
    <w:nsid w:val="1F16E9E8"/>
    <w:multiLevelType w:val="hybridMultilevel"/>
    <w:lvl w:ilvl="0">
      <w:lvlJc w:val="left"/>
      <w:lvlText w:val="%1"/>
      <w:numFmt w:val="decimal"/>
      <w:start w:val="50"/>
    </w:lvl>
  </w:abstractNum>
  <w:abstractNum w:abstractNumId="5">
    <w:nsid w:val="1190CDE7"/>
    <w:multiLevelType w:val="hybridMultilevel"/>
    <w:lvl w:ilvl="0">
      <w:lvlJc w:val="left"/>
      <w:lvlText w:val="%1"/>
      <w:numFmt w:val="decimal"/>
      <w:start w:val="50"/>
    </w:lvl>
  </w:abstractNum>
  <w:abstractNum w:abstractNumId="6">
    <w:nsid w:val="66EF438D"/>
    <w:multiLevelType w:val="hybridMultilevel"/>
    <w:lvl w:ilvl="0">
      <w:lvlJc w:val="left"/>
      <w:lvlText w:val="%1"/>
      <w:numFmt w:val="decimal"/>
      <w:start w:val="50"/>
    </w:lvl>
  </w:abstractNum>
  <w:abstractNum w:abstractNumId="7">
    <w:nsid w:val="140E0F76"/>
    <w:multiLevelType w:val="hybridMultilevel"/>
    <w:lvl w:ilvl="0">
      <w:lvlJc w:val="left"/>
      <w:lvlText w:val="%1"/>
      <w:numFmt w:val="decimal"/>
      <w:start w:val="50"/>
    </w:lvl>
  </w:abstractNum>
  <w:abstractNum w:abstractNumId="8">
    <w:nsid w:val="3352255A"/>
    <w:multiLevelType w:val="hybridMultilevel"/>
    <w:lvl w:ilvl="0">
      <w:lvlJc w:val="left"/>
      <w:lvlText w:val="%1"/>
      <w:numFmt w:val="decimal"/>
      <w:start w:val="150"/>
    </w:lvl>
  </w:abstractNum>
  <w:abstractNum w:abstractNumId="9">
    <w:nsid w:val="109CF92E"/>
    <w:multiLevelType w:val="hybridMultilevel"/>
    <w:lvl w:ilvl="0">
      <w:lvlJc w:val="left"/>
      <w:lvlText w:val="%1"/>
      <w:numFmt w:val="decimal"/>
      <w:start w:val="100"/>
    </w:lvl>
  </w:abstractNum>
  <w:abstractNum w:abstractNumId="10">
    <w:nsid w:val="DED7263"/>
    <w:multiLevelType w:val="hybridMultilevel"/>
    <w:lvl w:ilvl="0">
      <w:lvlJc w:val="left"/>
      <w:lvlText w:val="%1"/>
      <w:numFmt w:val="decimal"/>
      <w:start w:val="200"/>
    </w:lvl>
  </w:abstractNum>
  <w:abstractNum w:abstractNumId="11">
    <w:nsid w:val="7FDCC233"/>
    <w:multiLevelType w:val="hybridMultilevel"/>
    <w:lvl w:ilvl="0">
      <w:lvlJc w:val="left"/>
      <w:lvlText w:val="%1"/>
      <w:numFmt w:val="decimal"/>
      <w:start w:val="300"/>
    </w:lvl>
  </w:abstractNum>
  <w:abstractNum w:abstractNumId="12">
    <w:nsid w:val="1BEFD79F"/>
    <w:multiLevelType w:val="hybridMultilevel"/>
    <w:lvl w:ilvl="0">
      <w:lvlJc w:val="left"/>
      <w:lvlText w:val="%1"/>
      <w:numFmt w:val="decimal"/>
      <w:start w:val="100"/>
    </w:lvl>
  </w:abstractNum>
  <w:abstractNum w:abstractNumId="13">
    <w:nsid w:val="41A7C4C9"/>
    <w:multiLevelType w:val="hybridMultilevel"/>
    <w:lvl w:ilvl="0">
      <w:lvlJc w:val="left"/>
      <w:lvlText w:val="%1"/>
      <w:numFmt w:val="decimal"/>
      <w:start w:val="100"/>
    </w:lvl>
  </w:abstractNum>
  <w:abstractNum w:abstractNumId="14">
    <w:nsid w:val="6B68079A"/>
    <w:multiLevelType w:val="hybridMultilevel"/>
    <w:lvl w:ilvl="0">
      <w:lvlJc w:val="left"/>
      <w:lvlText w:val="%1"/>
      <w:numFmt w:val="decimal"/>
      <w:start w:val="100"/>
    </w:lvl>
  </w:abstractNum>
  <w:abstractNum w:abstractNumId="15">
    <w:nsid w:val="4E6AFB66"/>
    <w:multiLevelType w:val="hybridMultilevel"/>
    <w:lvl w:ilvl="0">
      <w:lvlJc w:val="left"/>
      <w:lvlText w:val="%1"/>
      <w:numFmt w:val="decimal"/>
      <w:start w:val="500"/>
    </w:lvl>
  </w:abstractNum>
  <w:abstractNum w:abstractNumId="16">
    <w:nsid w:val="25E45D32"/>
    <w:multiLevelType w:val="hybridMultilevel"/>
    <w:lvl w:ilvl="0">
      <w:lvlJc w:val="left"/>
      <w:lvlText w:val="%1"/>
      <w:numFmt w:val="decimal"/>
      <w:start w:val="100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12" Type="http://schemas.openxmlformats.org/officeDocument/2006/relationships/hyperlink" Target="http://www.sec.gov/cgi-bin/browse-edgar?action=getcompany&amp;CIK=0001367188" TargetMode="External"/><Relationship Id="rId13" Type="http://schemas.openxmlformats.org/officeDocument/2006/relationships/hyperlink" Target="http://www.sec.gov/cgi-bin/browse-edgar?action=getcompany&amp;CIK=0001051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2019-12-16T08:35:59Z</dcterms:created>
  <dcterms:modified xsi:type="dcterms:W3CDTF">2019-12-16T08:35:59Z</dcterms:modified>
</cp:coreProperties>
</file>