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Arial" w:cs="Arial" w:eastAsia="Arial" w:hAnsi="Arial"/>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J. CREW GROUP,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46612H402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2009</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on following page(s))</w:t>
      </w:r>
    </w:p>
    <w:p>
      <w:pPr>
        <w:sectPr>
          <w:pgSz w:w="11900" w:h="16838" w:orient="portrait"/>
          <w:cols w:equalWidth="0" w:num="1">
            <w:col w:w="11340"/>
          </w:cols>
          <w:pgMar w:left="240" w:top="314" w:right="319" w:bottom="1440" w:gutter="0" w:footer="0" w:header="0"/>
        </w:sectPr>
      </w:pPr>
    </w:p>
    <w:bookmarkStart w:id="1" w:name="page2"/>
    <w:bookmarkEnd w:id="1"/>
    <w:p>
      <w:pPr>
        <w:jc w:val="both"/>
        <w:ind w:left="5800"/>
        <w:spacing w:after="0"/>
        <w:tabs>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13G</w:t>
      </w:r>
      <w:r>
        <w:rPr>
          <w:sz w:val="20"/>
          <w:szCs w:val="20"/>
          <w:color w:val="auto"/>
        </w:rPr>
        <w:tab/>
      </w:r>
      <w:r>
        <w:rPr>
          <w:rFonts w:ascii="Arial" w:cs="Arial" w:eastAsia="Arial" w:hAnsi="Arial"/>
          <w:sz w:val="18"/>
          <w:szCs w:val="18"/>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5559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559425"/>
                    </a:xfrm>
                    <a:prstGeom prst="rect">
                      <a:avLst/>
                    </a:prstGeom>
                    <a:noFill/>
                  </pic:spPr>
                </pic:pic>
              </a:graphicData>
            </a:graphic>
          </wp:anchor>
        </w:drawing>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CUSIP No. 46612H402</w:t>
      </w:r>
    </w:p>
    <w:p>
      <w:pPr>
        <w:spacing w:after="0" w:line="239" w:lineRule="exact"/>
        <w:rPr>
          <w:sz w:val="20"/>
          <w:szCs w:val="20"/>
          <w:color w:val="auto"/>
        </w:rPr>
      </w:pPr>
    </w:p>
    <w:p>
      <w:pPr>
        <w:ind w:left="460" w:hanging="243"/>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Marsico Capital Management, LLC</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84-1434992</w:t>
      </w:r>
    </w:p>
    <w:p>
      <w:pPr>
        <w:spacing w:after="0" w:line="12" w:lineRule="exact"/>
        <w:rPr>
          <w:sz w:val="20"/>
          <w:szCs w:val="20"/>
          <w:color w:val="auto"/>
        </w:rPr>
      </w:pPr>
    </w:p>
    <w:p>
      <w:pPr>
        <w:ind w:left="460" w:hanging="243"/>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460"/>
        <w:spacing w:after="0" w:line="207" w:lineRule="exact"/>
        <w:tabs>
          <w:tab w:leader="none" w:pos="12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32" w:lineRule="exact"/>
        <w:rPr>
          <w:sz w:val="20"/>
          <w:szCs w:val="20"/>
          <w:color w:val="auto"/>
        </w:rPr>
      </w:pPr>
    </w:p>
    <w:p>
      <w:pPr>
        <w:ind w:left="460" w:hanging="243"/>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460" w:hanging="243"/>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Delaware</w:t>
      </w:r>
    </w:p>
    <w:p>
      <w:pPr>
        <w:spacing w:after="0" w:line="30" w:lineRule="exact"/>
        <w:rPr>
          <w:sz w:val="20"/>
          <w:szCs w:val="20"/>
          <w:color w:val="auto"/>
        </w:rPr>
      </w:pPr>
    </w:p>
    <w:p>
      <w:pPr>
        <w:ind w:left="1400" w:hanging="244"/>
        <w:spacing w:after="0"/>
        <w:tabs>
          <w:tab w:leader="none" w:pos="14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278"/>
        </w:trPr>
        <w:tc>
          <w:tcPr>
            <w:tcW w:w="88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26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721,677</w:t>
            </w:r>
          </w:p>
        </w:tc>
        <w:tc>
          <w:tcPr>
            <w:tcW w:w="0" w:type="dxa"/>
            <w:vAlign w:val="bottom"/>
          </w:tcPr>
          <w:p>
            <w:pPr>
              <w:spacing w:after="0"/>
              <w:rPr>
                <w:sz w:val="1"/>
                <w:szCs w:val="1"/>
                <w:color w:val="auto"/>
              </w:rPr>
            </w:pPr>
          </w:p>
        </w:tc>
      </w:tr>
      <w:tr>
        <w:trPr>
          <w:trHeight w:val="228"/>
        </w:trPr>
        <w:tc>
          <w:tcPr>
            <w:tcW w:w="88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1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260" w:type="dxa"/>
            <w:vAlign w:val="bottom"/>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88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260" w:type="dxa"/>
            <w:vAlign w:val="bottom"/>
            <w:tcBorders>
              <w:bottom w:val="single" w:sz="8" w:color="auto"/>
            </w:tcBorders>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81"/>
              </w:rPr>
              <w:t>each</w:t>
            </w:r>
          </w:p>
        </w:tc>
        <w:tc>
          <w:tcPr>
            <w:tcW w:w="2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7</w:t>
            </w:r>
          </w:p>
        </w:tc>
        <w:tc>
          <w:tcPr>
            <w:tcW w:w="101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0"/>
              </w:rPr>
              <w:t>reporting</w:t>
            </w:r>
          </w:p>
        </w:tc>
        <w:tc>
          <w:tcPr>
            <w:tcW w:w="260" w:type="dxa"/>
            <w:vAlign w:val="bottom"/>
          </w:tcPr>
          <w:p>
            <w:pPr>
              <w:spacing w:after="0"/>
              <w:rPr>
                <w:sz w:val="18"/>
                <w:szCs w:val="18"/>
                <w:color w:val="auto"/>
              </w:rPr>
            </w:pP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735,802</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3"/>
              </w:rPr>
              <w:t>person</w:t>
            </w:r>
          </w:p>
        </w:tc>
        <w:tc>
          <w:tcPr>
            <w:tcW w:w="26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880" w:type="dxa"/>
            <w:vAlign w:val="bottom"/>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1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460" w:hanging="243"/>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735,802</w:t>
      </w:r>
    </w:p>
    <w:p>
      <w:pPr>
        <w:spacing w:after="0" w:line="22" w:lineRule="exact"/>
        <w:rPr>
          <w:sz w:val="20"/>
          <w:szCs w:val="20"/>
          <w:color w:val="auto"/>
        </w:rPr>
      </w:pPr>
    </w:p>
    <w:p>
      <w:pPr>
        <w:ind w:left="460" w:hanging="330"/>
        <w:spacing w:after="0" w:line="207" w:lineRule="exact"/>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47" w:lineRule="exact"/>
        <w:rPr>
          <w:rFonts w:ascii="Arial" w:cs="Arial" w:eastAsia="Arial" w:hAnsi="Arial"/>
          <w:sz w:val="18"/>
          <w:szCs w:val="18"/>
          <w:b w:val="1"/>
          <w:bCs w:val="1"/>
          <w:color w:val="auto"/>
        </w:rPr>
      </w:pPr>
    </w:p>
    <w:p>
      <w:pPr>
        <w:ind w:left="460" w:hanging="33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1.2%</w:t>
      </w:r>
    </w:p>
    <w:p>
      <w:pPr>
        <w:spacing w:after="0" w:line="30" w:lineRule="exact"/>
        <w:rPr>
          <w:sz w:val="20"/>
          <w:szCs w:val="20"/>
          <w:color w:val="auto"/>
        </w:rPr>
      </w:pPr>
    </w:p>
    <w:p>
      <w:pPr>
        <w:ind w:left="460" w:hanging="33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SEE INSTRUCTIONS BEFORE FILLING OUT!</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20"/>
                <w:szCs w:val="20"/>
                <w:color w:val="auto"/>
              </w:rPr>
            </w:pPr>
            <w:r>
              <w:rPr>
                <w:rFonts w:ascii="Arial" w:cs="Arial" w:eastAsia="Arial" w:hAnsi="Arial"/>
                <w:sz w:val="18"/>
                <w:szCs w:val="18"/>
                <w:color w:val="auto"/>
              </w:rPr>
              <w:t>CUSIP No. 46612H402</w:t>
            </w:r>
          </w:p>
        </w:tc>
        <w:tc>
          <w:tcPr>
            <w:tcW w:w="2380" w:type="dxa"/>
            <w:vAlign w:val="bottom"/>
          </w:tcPr>
          <w:p>
            <w:pPr>
              <w:ind w:left="2060"/>
              <w:spacing w:after="0"/>
              <w:rPr>
                <w:sz w:val="20"/>
                <w:szCs w:val="20"/>
                <w:color w:val="auto"/>
              </w:rPr>
            </w:pPr>
            <w:r>
              <w:rPr>
                <w:rFonts w:ascii="Arial" w:cs="Arial" w:eastAsia="Arial" w:hAnsi="Arial"/>
                <w:sz w:val="18"/>
                <w:szCs w:val="18"/>
                <w:b w:val="1"/>
                <w:bCs w:val="1"/>
                <w:color w:val="auto"/>
                <w:w w:val="88"/>
              </w:rPr>
              <w:t>13G</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1(a). Name of Issuer:</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J. Crew Group, Inc.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770 Broadway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New York, New York 10003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Marsico Capital Management, LLC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Denver, Colorado 80202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Delaware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46612H402</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1" w:lineRule="exact"/>
        <w:rPr>
          <w:sz w:val="20"/>
          <w:szCs w:val="20"/>
          <w:color w:val="auto"/>
        </w:rPr>
      </w:pPr>
    </w:p>
    <w:p>
      <w:pPr>
        <w:ind w:left="1340" w:hanging="657"/>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117" w:lineRule="exact"/>
        <w:rPr>
          <w:rFonts w:ascii="Arial" w:cs="Arial" w:eastAsia="Arial" w:hAnsi="Arial"/>
          <w:sz w:val="18"/>
          <w:szCs w:val="18"/>
          <w:color w:val="auto"/>
        </w:rPr>
      </w:pPr>
    </w:p>
    <w:p>
      <w:pPr>
        <w:ind w:left="1340" w:hanging="657"/>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117" w:lineRule="exact"/>
        <w:rPr>
          <w:rFonts w:ascii="Arial" w:cs="Arial" w:eastAsia="Arial" w:hAnsi="Arial"/>
          <w:sz w:val="18"/>
          <w:szCs w:val="18"/>
          <w:color w:val="auto"/>
        </w:rPr>
      </w:pPr>
    </w:p>
    <w:p>
      <w:pPr>
        <w:ind w:left="1340" w:hanging="657"/>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117" w:lineRule="exact"/>
        <w:rPr>
          <w:rFonts w:ascii="Arial" w:cs="Arial" w:eastAsia="Arial" w:hAnsi="Arial"/>
          <w:sz w:val="18"/>
          <w:szCs w:val="18"/>
          <w:color w:val="auto"/>
        </w:rPr>
      </w:pPr>
    </w:p>
    <w:p>
      <w:pPr>
        <w:ind w:left="1340" w:hanging="657"/>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117" w:lineRule="exact"/>
        <w:rPr>
          <w:rFonts w:ascii="Arial" w:cs="Arial" w:eastAsia="Arial" w:hAnsi="Arial"/>
          <w:sz w:val="18"/>
          <w:szCs w:val="18"/>
          <w:color w:val="auto"/>
        </w:rPr>
      </w:pPr>
    </w:p>
    <w:p>
      <w:pPr>
        <w:ind w:left="1340" w:hanging="657"/>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340" w:hanging="657"/>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340" w:hanging="657"/>
        <w:spacing w:after="0" w:line="207" w:lineRule="exact"/>
        <w:tabs>
          <w:tab w:leader="none" w:pos="134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5 Pages</w:t>
      </w:r>
    </w:p>
    <w:p>
      <w:pPr>
        <w:sectPr>
          <w:pgSz w:w="11900" w:h="16838" w:orient="portrait"/>
          <w:cols w:equalWidth="0" w:num="2">
            <w:col w:w="9460" w:space="720"/>
            <w:col w:w="1240"/>
          </w:cols>
          <w:pgMar w:left="240" w:top="274" w:right="239" w:bottom="1440" w:gutter="0" w:footer="0" w:header="0"/>
        </w:sectPr>
      </w:pPr>
    </w:p>
    <w:bookmarkStart w:id="3" w:name="page4"/>
    <w:bookmarkEnd w:id="3"/>
    <w:p>
      <w:pPr>
        <w:spacing w:after="0"/>
        <w:tabs>
          <w:tab w:leader="none" w:pos="578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46612H402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5 Pages</w:t>
      </w:r>
    </w:p>
    <w:p>
      <w:pPr>
        <w:spacing w:after="0" w:line="239" w:lineRule="exact"/>
        <w:rPr>
          <w:sz w:val="20"/>
          <w:szCs w:val="20"/>
          <w:color w:val="auto"/>
        </w:rPr>
      </w:pPr>
    </w:p>
    <w:p>
      <w:pPr>
        <w:ind w:left="1320" w:hanging="677"/>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117" w:lineRule="exact"/>
        <w:rPr>
          <w:rFonts w:ascii="Arial" w:cs="Arial" w:eastAsia="Arial" w:hAnsi="Arial"/>
          <w:sz w:val="18"/>
          <w:szCs w:val="18"/>
          <w:color w:val="auto"/>
        </w:rPr>
      </w:pPr>
    </w:p>
    <w:p>
      <w:pPr>
        <w:ind w:left="1620" w:right="1480" w:hanging="977"/>
        <w:spacing w:after="0" w:line="236" w:lineRule="exact"/>
        <w:tabs>
          <w:tab w:leader="none" w:pos="1323"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69" w:lineRule="exact"/>
        <w:rPr>
          <w:rFonts w:ascii="Arial" w:cs="Arial" w:eastAsia="Arial" w:hAnsi="Arial"/>
          <w:sz w:val="18"/>
          <w:szCs w:val="18"/>
          <w:color w:val="auto"/>
        </w:rPr>
      </w:pPr>
    </w:p>
    <w:p>
      <w:pPr>
        <w:ind w:left="1320" w:hanging="677"/>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13d-1(b)(1)(ii)(J).</w:t>
      </w:r>
    </w:p>
    <w:p>
      <w:pPr>
        <w:spacing w:after="0" w:line="117"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1660"/>
        <w:spacing w:after="0" w:line="268"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1320"/>
        <w:spacing w:after="0" w:line="229" w:lineRule="exact"/>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1600"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78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46612H402</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5 Pages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jc w:val="both"/>
        <w:ind w:left="720" w:right="1220"/>
        <w:spacing w:after="0" w:line="298" w:lineRule="auto"/>
        <w:rPr>
          <w:sz w:val="20"/>
          <w:szCs w:val="20"/>
          <w:color w:val="auto"/>
        </w:rPr>
      </w:pPr>
      <w:r>
        <w:rPr>
          <w:rFonts w:ascii="Arial" w:cs="Arial" w:eastAsia="Arial" w:hAnsi="Arial"/>
          <w:sz w:val="16"/>
          <w:szCs w:val="16"/>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32" w:lineRule="exact"/>
        <w:rPr>
          <w:sz w:val="20"/>
          <w:szCs w:val="20"/>
          <w:color w:val="auto"/>
        </w:rPr>
      </w:pPr>
    </w:p>
    <w:p>
      <w:pPr>
        <w:ind w:left="720" w:right="1280"/>
        <w:spacing w:after="0" w:line="268" w:lineRule="auto"/>
        <w:rPr>
          <w:sz w:val="20"/>
          <w:szCs w:val="20"/>
          <w:color w:val="auto"/>
        </w:rPr>
      </w:pPr>
      <w:r>
        <w:rPr>
          <w:rFonts w:ascii="Arial" w:cs="Arial" w:eastAsia="Arial" w:hAnsi="Arial"/>
          <w:sz w:val="18"/>
          <w:szCs w:val="18"/>
          <w:color w:val="auto"/>
        </w:rPr>
        <w:t>This report is not an admission that Marsico Capital Management, LLC (“MCM”) is the beneficial owner of any securities covered by this report, and MCM expressly disclaims beneficial ownership of all shares reported herein.</w:t>
      </w:r>
    </w:p>
    <w:p>
      <w:pPr>
        <w:spacing w:after="0" w:line="30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Marsico Capital Management,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NEIL L GLOUDE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Neil L. Gloude</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5"/>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2019-12-10T16:35:34Z</dcterms:created>
  <dcterms:modified xsi:type="dcterms:W3CDTF">2019-12-10T16:35:34Z</dcterms:modified>
</cp:coreProperties>
</file>